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sz w:val="20"/>
          <w:szCs w:val="20"/>
        </w:rPr>
      </w:pPr>
      <w:r w:rsidDel="00000000" w:rsidR="00000000" w:rsidRPr="00000000">
        <w:rPr>
          <w:rtl w:val="0"/>
        </w:rPr>
      </w:r>
    </w:p>
    <w:p w:rsidR="00000000" w:rsidDel="00000000" w:rsidP="00000000" w:rsidRDefault="00000000" w:rsidRPr="00000000" w14:paraId="00000002">
      <w:pPr>
        <w:spacing w:line="276" w:lineRule="auto"/>
        <w:jc w:val="left"/>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Casa Dragones participa en la primera edición de Frieze LA </w:t>
      </w:r>
    </w:p>
    <w:p w:rsidR="00000000" w:rsidDel="00000000" w:rsidP="00000000" w:rsidRDefault="00000000" w:rsidRPr="00000000" w14:paraId="00000004">
      <w:pPr>
        <w:spacing w:line="276" w:lineRule="auto"/>
        <w:jc w:val="left"/>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a 28 de febrero de 2019</w:t>
      </w:r>
      <w:r w:rsidDel="00000000" w:rsidR="00000000" w:rsidRPr="00000000">
        <w:rPr>
          <w:rtl w:val="0"/>
        </w:rPr>
        <w:t xml:space="preserve">.-  </w:t>
      </w:r>
      <w:r w:rsidDel="00000000" w:rsidR="00000000" w:rsidRPr="00000000">
        <w:rPr>
          <w:rtl w:val="0"/>
        </w:rPr>
        <w:t xml:space="preserve">Tequila Casa Dragones, continúa reforzando el vínculo y la cercanía que tiene con el mundo del arte a nivel internacional, participó en la primera edición de Frieze LA, una feria de arte que tuvo lugar del 14 al 17 de febrero y que ofreció la oportunidad de conocer las 70 galerías más vanguardistas del mundo en un mismo lugar.</w:t>
      </w: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El evento inaugural de Frieze LA 2019 se llevó a cabo en la galería de arte contemporáneo Regen Projects, donde se desarrolló un diálogo en torno al arte protagonizado por el artista Glenn Ligon y el director ejecutivo de LAXArt, Hamza Walker. Los asistentes pudieron apreciar la exhibición individual de Ligon que llevaba por nombre</w:t>
      </w:r>
      <w:r w:rsidDel="00000000" w:rsidR="00000000" w:rsidRPr="00000000">
        <w:rPr>
          <w:i w:val="1"/>
          <w:rtl w:val="0"/>
        </w:rPr>
        <w:t xml:space="preserve"> Untitled (America)/Debris Field/Synecdoche/Notes for a Poem on the Third World</w:t>
      </w:r>
      <w:r w:rsidDel="00000000" w:rsidR="00000000" w:rsidRPr="00000000">
        <w:rPr>
          <w:rtl w:val="0"/>
        </w:rPr>
        <w:t xml:space="preserve">, abierta al público a partir del 17 de febrero. Después de la charla, los asistentes disfrutaron de una cena especial en el restaurante Gwen LA, que acompañaron con Tequila Casa Dragones Joven.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Además, acompañamos a José Noé Suro, propietario de Cerámica Suro en Guadalajara, a una cena íntima preparada por los chefs Tomás Bermúdez y Mercedes Rojas con un menú maridado con Tequila Casa Dragones Joven, en honor a Frieze Los Ángeles en la galería 1301PE.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El 16 de febrero, Casa Dragones, el galerista David Zwirner, y Eugenio López, presidente de Fundación Jumex de Arte Contemporáneo y coleccionista, organizaron una celebración especial en torno a Frieze LA 2019 en la hermosa residencia de mediados del siglo pasado en Beverly Hills de este último. La casa de López guarda en su interior asombrosas piezas de arte de creadores como Danh Vo –quien ha colaborado en el pasado con Tequila Casa Dragones–, Bruce Nauman, Louise Borgeouis y  Damien Hirst, entre otros más. Los asistieron disfrutaron de esta exclusiva velada acompañados por los atributos de Tequila Casa Dragones Joven.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La constante y significativa presencia de Casa Dragones en eventos artísticos como éste, fortalece la relación de este productor minorista independiente con los atributos que definen al arte y a sus creadores: el cuidado en los detalles, la manufactura artesanal y las experiencias únicas que ofrecen obras artísticas como las que se presentaron en Frieze LA 2019 o cualquier botella de Casa Dragones.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Para más información: </w:t>
      </w:r>
      <w:hyperlink r:id="rId6">
        <w:r w:rsidDel="00000000" w:rsidR="00000000" w:rsidRPr="00000000">
          <w:rPr>
            <w:color w:val="1155cc"/>
            <w:u w:val="single"/>
            <w:rtl w:val="0"/>
          </w:rPr>
          <w:t xml:space="preserve">http://www.casadragones.com/</w:t>
        </w:r>
      </w:hyperlink>
      <w:r w:rsidDel="00000000" w:rsidR="00000000" w:rsidRPr="00000000">
        <w:rPr>
          <w:rtl w:val="0"/>
        </w:rPr>
        <w:t xml:space="preserve"> </w:t>
      </w:r>
    </w:p>
    <w:p w:rsidR="00000000" w:rsidDel="00000000" w:rsidP="00000000" w:rsidRDefault="00000000" w:rsidRPr="00000000" w14:paraId="00000010">
      <w:pPr>
        <w:spacing w:line="276" w:lineRule="auto"/>
        <w:jc w:val="left"/>
        <w:rPr/>
      </w:pPr>
      <w:r w:rsidDel="00000000" w:rsidR="00000000" w:rsidRPr="00000000">
        <w:rPr>
          <w:rtl w:val="0"/>
        </w:rPr>
      </w:r>
    </w:p>
    <w:p w:rsidR="00000000" w:rsidDel="00000000" w:rsidP="00000000" w:rsidRDefault="00000000" w:rsidRPr="00000000" w14:paraId="00000011">
      <w:pPr>
        <w:spacing w:line="276" w:lineRule="auto"/>
        <w:jc w:val="center"/>
        <w:rPr/>
      </w:pPr>
      <w:r w:rsidDel="00000000" w:rsidR="00000000" w:rsidRPr="00000000">
        <w:rPr>
          <w:rtl w:val="0"/>
        </w:rPr>
      </w:r>
    </w:p>
    <w:p w:rsidR="00000000" w:rsidDel="00000000" w:rsidP="00000000" w:rsidRDefault="00000000" w:rsidRPr="00000000" w14:paraId="00000012">
      <w:pPr>
        <w:spacing w:line="276" w:lineRule="auto"/>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b w:val="1"/>
          <w:rtl w:val="0"/>
        </w:rPr>
        <w:t xml:space="preserve">Acerca de Casa Dragones</w:t>
      </w:r>
      <w:r w:rsidDel="00000000" w:rsidR="00000000" w:rsidRPr="00000000">
        <w:rPr>
          <w:rtl w:val="0"/>
        </w:rPr>
        <w:br w:type="textWrapping"/>
      </w:r>
    </w:p>
    <w:p w:rsidR="00000000" w:rsidDel="00000000" w:rsidP="00000000" w:rsidRDefault="00000000" w:rsidRPr="00000000" w14:paraId="00000014">
      <w:pPr>
        <w:spacing w:line="276" w:lineRule="auto"/>
        <w:jc w:val="both"/>
        <w:rPr/>
      </w:pPr>
      <w:r w:rsidDel="00000000" w:rsidR="00000000" w:rsidRPr="00000000">
        <w:rPr>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w:t>
      </w:r>
      <w:r w:rsidDel="00000000" w:rsidR="00000000" w:rsidRPr="00000000">
        <w:rPr>
          <w:rtl w:val="0"/>
        </w:rPr>
        <w:t xml:space="preserve">degustarse</w:t>
      </w:r>
      <w:r w:rsidDel="00000000" w:rsidR="00000000" w:rsidRPr="00000000">
        <w:rPr>
          <w:rtl w:val="0"/>
        </w:rPr>
        <w:t xml:space="preserv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hyperlink r:id="rId7">
        <w:r w:rsidDel="00000000" w:rsidR="00000000" w:rsidRPr="00000000">
          <w:rPr>
            <w:color w:val="1155cc"/>
            <w:u w:val="single"/>
            <w:rtl w:val="0"/>
          </w:rPr>
          <w:t xml:space="preserve">http://www.casadragones.com/</w:t>
        </w:r>
      </w:hyperlink>
      <w:r w:rsidDel="00000000" w:rsidR="00000000" w:rsidRPr="00000000">
        <w:rPr>
          <w:rtl w:val="0"/>
        </w:rPr>
        <w:t xml:space="preserve"> </w:t>
      </w:r>
    </w:p>
    <w:p w:rsidR="00000000" w:rsidDel="00000000" w:rsidP="00000000" w:rsidRDefault="00000000" w:rsidRPr="00000000" w14:paraId="00000017">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8">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9">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1A">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1B">
      <w:pPr>
        <w:spacing w:line="276" w:lineRule="auto"/>
        <w:jc w:val="both"/>
        <w:rPr/>
      </w:pPr>
      <w:r w:rsidDel="00000000" w:rsidR="00000000" w:rsidRPr="00000000">
        <w:rPr>
          <w:rtl w:val="0"/>
        </w:rPr>
        <w:t xml:space="preserve">ana@another.co</w:t>
      </w:r>
    </w:p>
    <w:p w:rsidR="00000000" w:rsidDel="00000000" w:rsidP="00000000" w:rsidRDefault="00000000" w:rsidRPr="00000000" w14:paraId="0000001C">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1D">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1E">
      <w:pPr>
        <w:jc w:val="both"/>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